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7148" w14:textId="77777777" w:rsidR="008457FD" w:rsidRPr="008457FD" w:rsidRDefault="008457FD" w:rsidP="008457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sv-SE" w:eastAsia="sv-SE"/>
        </w:rPr>
      </w:pPr>
      <w:r w:rsidRPr="008457FD">
        <w:rPr>
          <w:rFonts w:ascii="Times New Roman" w:hAnsi="Times New Roman"/>
          <w:sz w:val="24"/>
          <w:szCs w:val="24"/>
          <w:lang w:val="sv-SE" w:eastAsia="sv-SE"/>
        </w:rPr>
        <w:fldChar w:fldCharType="begin"/>
      </w:r>
      <w:r w:rsidRPr="008457FD">
        <w:rPr>
          <w:rFonts w:ascii="Times New Roman" w:hAnsi="Times New Roman"/>
          <w:sz w:val="24"/>
          <w:szCs w:val="24"/>
          <w:lang w:val="sv-SE" w:eastAsia="sv-SE"/>
        </w:rPr>
        <w:instrText xml:space="preserve"> INCLUDEPICTURE "/var/folders/v7/03bnkv4d07v2t8n4ls_3t_tscw0dfp/T/com.microsoft.Word/WebArchiveCopyPasteTempFiles/page1image52186576" \* MERGEFORMATINET </w:instrText>
      </w:r>
      <w:r w:rsidRPr="008457FD">
        <w:rPr>
          <w:rFonts w:ascii="Times New Roman" w:hAnsi="Times New Roman"/>
          <w:sz w:val="24"/>
          <w:szCs w:val="24"/>
          <w:lang w:val="sv-SE" w:eastAsia="sv-SE"/>
        </w:rPr>
        <w:fldChar w:fldCharType="separate"/>
      </w:r>
      <w:r w:rsidRPr="008457FD">
        <w:rPr>
          <w:rFonts w:ascii="Times New Roman" w:hAnsi="Times New Roman"/>
          <w:noProof/>
          <w:sz w:val="24"/>
          <w:szCs w:val="24"/>
          <w:lang w:val="sv-SE" w:eastAsia="sv-SE"/>
        </w:rPr>
        <w:drawing>
          <wp:inline distT="0" distB="0" distL="0" distR="0" wp14:anchorId="6BD7217C" wp14:editId="372C8BA8">
            <wp:extent cx="1279003" cy="426220"/>
            <wp:effectExtent l="0" t="0" r="0" b="5715"/>
            <wp:docPr id="1" name="Bildobjekt 1" descr="page1image5218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2186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56" cy="43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7FD">
        <w:rPr>
          <w:rFonts w:ascii="Times New Roman" w:hAnsi="Times New Roman"/>
          <w:sz w:val="24"/>
          <w:szCs w:val="24"/>
          <w:lang w:val="sv-SE" w:eastAsia="sv-SE"/>
        </w:rPr>
        <w:fldChar w:fldCharType="end"/>
      </w:r>
    </w:p>
    <w:p w14:paraId="5F2D9502" w14:textId="5BF34A6E" w:rsidR="008457FD" w:rsidRPr="00361ECD" w:rsidRDefault="008457FD" w:rsidP="008457FD">
      <w:pPr>
        <w:pStyle w:val="ListParagraph1"/>
        <w:tabs>
          <w:tab w:val="left" w:pos="3435"/>
        </w:tabs>
        <w:ind w:left="0"/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/>
      </w:r>
    </w:p>
    <w:p w14:paraId="72BA4670" w14:textId="77777777" w:rsidR="008457FD" w:rsidRPr="000A5A40" w:rsidRDefault="008457FD" w:rsidP="008457FD">
      <w:pPr>
        <w:pStyle w:val="ListParagraph1"/>
        <w:ind w:left="0"/>
        <w:outlineLvl w:val="0"/>
        <w:rPr>
          <w:b/>
          <w:bCs/>
          <w:color w:val="FF0000"/>
          <w:sz w:val="24"/>
          <w:szCs w:val="24"/>
        </w:rPr>
      </w:pPr>
      <w:r w:rsidRPr="0022689A">
        <w:rPr>
          <w:b/>
          <w:bCs/>
          <w:sz w:val="24"/>
          <w:szCs w:val="24"/>
        </w:rPr>
        <w:t>Benefits</w:t>
      </w:r>
      <w:r w:rsidRPr="006D20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/What do members </w:t>
      </w:r>
      <w:r w:rsidRPr="00F863BD">
        <w:rPr>
          <w:b/>
          <w:bCs/>
          <w:sz w:val="24"/>
          <w:szCs w:val="24"/>
        </w:rPr>
        <w:t>get by joining the network?</w:t>
      </w:r>
    </w:p>
    <w:p w14:paraId="6F2D3949" w14:textId="77777777" w:rsidR="008457FD" w:rsidRDefault="008457FD" w:rsidP="008457FD">
      <w:pPr>
        <w:pStyle w:val="ListParagraph1"/>
        <w:tabs>
          <w:tab w:val="left" w:pos="567"/>
        </w:tabs>
        <w:ind w:left="0"/>
        <w:rPr>
          <w:rFonts w:ascii="Garamond" w:hAnsi="Garamond"/>
          <w:bCs/>
          <w:sz w:val="24"/>
          <w:szCs w:val="24"/>
        </w:rPr>
      </w:pPr>
      <w:r w:rsidRPr="0028083A">
        <w:rPr>
          <w:rFonts w:ascii="Garamond" w:hAnsi="Garamond"/>
          <w:bCs/>
          <w:sz w:val="24"/>
          <w:szCs w:val="24"/>
        </w:rPr>
        <w:t>The network provide</w:t>
      </w:r>
      <w:r>
        <w:rPr>
          <w:rFonts w:ascii="Garamond" w:hAnsi="Garamond"/>
          <w:bCs/>
          <w:sz w:val="24"/>
          <w:szCs w:val="24"/>
        </w:rPr>
        <w:t>s</w:t>
      </w:r>
      <w:r w:rsidRPr="0028083A">
        <w:rPr>
          <w:rFonts w:ascii="Garamond" w:hAnsi="Garamond"/>
          <w:bCs/>
          <w:sz w:val="24"/>
          <w:szCs w:val="24"/>
        </w:rPr>
        <w:t xml:space="preserve"> several benefits to the memb</w:t>
      </w:r>
      <w:r>
        <w:rPr>
          <w:rFonts w:ascii="Garamond" w:hAnsi="Garamond"/>
          <w:bCs/>
          <w:sz w:val="24"/>
          <w:szCs w:val="24"/>
        </w:rPr>
        <w:t xml:space="preserve">ers, </w:t>
      </w:r>
      <w:r w:rsidRPr="0028083A">
        <w:rPr>
          <w:rFonts w:ascii="Garamond" w:hAnsi="Garamond"/>
          <w:bCs/>
          <w:sz w:val="24"/>
          <w:szCs w:val="24"/>
        </w:rPr>
        <w:t>above al</w:t>
      </w:r>
      <w:r>
        <w:rPr>
          <w:rFonts w:ascii="Garamond" w:hAnsi="Garamond"/>
          <w:bCs/>
          <w:sz w:val="24"/>
          <w:szCs w:val="24"/>
        </w:rPr>
        <w:t xml:space="preserve">l it will provide a forum for discussions, and exchange of experiences within the area of mentoring in general and issues specific to the Nightingale concept. The network will </w:t>
      </w:r>
      <w:r w:rsidRPr="0028083A">
        <w:rPr>
          <w:rFonts w:ascii="Garamond" w:hAnsi="Garamond"/>
          <w:bCs/>
          <w:sz w:val="24"/>
          <w:szCs w:val="24"/>
        </w:rPr>
        <w:t>facilitate cooperation between the participa</w:t>
      </w:r>
      <w:r>
        <w:rPr>
          <w:rFonts w:ascii="Garamond" w:hAnsi="Garamond"/>
          <w:bCs/>
          <w:sz w:val="24"/>
          <w:szCs w:val="24"/>
        </w:rPr>
        <w:t xml:space="preserve">nts which </w:t>
      </w:r>
      <w:r w:rsidRPr="00706C9C">
        <w:rPr>
          <w:rFonts w:ascii="Garamond" w:hAnsi="Garamond"/>
          <w:bCs/>
          <w:sz w:val="24"/>
          <w:szCs w:val="24"/>
        </w:rPr>
        <w:t xml:space="preserve">will improve the general quality of the Nightingale concept.  </w:t>
      </w:r>
    </w:p>
    <w:p w14:paraId="34FB9670" w14:textId="77777777" w:rsidR="008457FD" w:rsidRPr="00361ECD" w:rsidRDefault="008457FD" w:rsidP="008457FD">
      <w:pPr>
        <w:pStyle w:val="ListParagraph1"/>
        <w:numPr>
          <w:ilvl w:val="3"/>
          <w:numId w:val="1"/>
        </w:numPr>
        <w:tabs>
          <w:tab w:val="left" w:pos="426"/>
        </w:tabs>
        <w:ind w:left="426" w:hanging="426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Members; participating universities and school(s) will benefit regarding implementation and funding. </w:t>
      </w:r>
    </w:p>
    <w:p w14:paraId="32C71656" w14:textId="77777777" w:rsidR="008457FD" w:rsidRPr="00AD070A" w:rsidRDefault="008457FD" w:rsidP="008457F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 w:rsidRPr="00361ECD">
        <w:rPr>
          <w:rFonts w:ascii="Garamond" w:hAnsi="Garamond"/>
          <w:sz w:val="24"/>
          <w:szCs w:val="24"/>
        </w:rPr>
        <w:t>Members get access to the webpage and are able to post articles, comments, start</w:t>
      </w:r>
      <w:r w:rsidRPr="00AB1218">
        <w:rPr>
          <w:rFonts w:ascii="Garamond" w:hAnsi="Garamond"/>
          <w:color w:val="FF0000"/>
          <w:sz w:val="24"/>
          <w:szCs w:val="24"/>
        </w:rPr>
        <w:t xml:space="preserve"> </w:t>
      </w:r>
      <w:r w:rsidRPr="00361ECD">
        <w:rPr>
          <w:rFonts w:ascii="Garamond" w:hAnsi="Garamond"/>
          <w:sz w:val="24"/>
          <w:szCs w:val="24"/>
        </w:rPr>
        <w:t>discussions</w:t>
      </w:r>
      <w:r w:rsidRPr="00AB1218">
        <w:rPr>
          <w:rFonts w:ascii="Garamond" w:hAnsi="Garamond"/>
          <w:color w:val="FF0000"/>
          <w:sz w:val="24"/>
          <w:szCs w:val="24"/>
        </w:rPr>
        <w:t xml:space="preserve"> </w:t>
      </w:r>
      <w:r w:rsidRPr="00361ECD">
        <w:rPr>
          <w:rFonts w:ascii="Garamond" w:hAnsi="Garamond"/>
          <w:sz w:val="24"/>
          <w:szCs w:val="24"/>
        </w:rPr>
        <w:t xml:space="preserve">etc. </w:t>
      </w:r>
      <w:r>
        <w:rPr>
          <w:rFonts w:ascii="Garamond" w:hAnsi="Garamond"/>
          <w:sz w:val="24"/>
          <w:szCs w:val="24"/>
        </w:rPr>
        <w:t xml:space="preserve">and </w:t>
      </w:r>
      <w:r w:rsidRPr="00361ECD">
        <w:rPr>
          <w:rFonts w:ascii="Garamond" w:hAnsi="Garamond"/>
          <w:sz w:val="24"/>
          <w:szCs w:val="24"/>
        </w:rPr>
        <w:t xml:space="preserve">look for partners to cooperate with in </w:t>
      </w:r>
      <w:r>
        <w:rPr>
          <w:rFonts w:ascii="Garamond" w:hAnsi="Garamond"/>
          <w:sz w:val="24"/>
          <w:szCs w:val="24"/>
        </w:rPr>
        <w:t xml:space="preserve">smaller projects within the </w:t>
      </w:r>
      <w:r w:rsidRPr="00361ECD">
        <w:rPr>
          <w:rFonts w:ascii="Garamond" w:hAnsi="Garamond"/>
          <w:sz w:val="24"/>
          <w:szCs w:val="24"/>
        </w:rPr>
        <w:t xml:space="preserve">area of mentoring. </w:t>
      </w:r>
      <w:r>
        <w:rPr>
          <w:rFonts w:ascii="Garamond" w:hAnsi="Garamond"/>
          <w:sz w:val="24"/>
          <w:szCs w:val="24"/>
        </w:rPr>
        <w:t>Members get s</w:t>
      </w:r>
      <w:r w:rsidRPr="00D27B30">
        <w:rPr>
          <w:rFonts w:ascii="Garamond" w:hAnsi="Garamond"/>
          <w:sz w:val="24"/>
          <w:szCs w:val="24"/>
        </w:rPr>
        <w:t>upport:</w:t>
      </w:r>
      <w:r>
        <w:rPr>
          <w:rFonts w:ascii="Garamond" w:hAnsi="Garamond"/>
          <w:sz w:val="24"/>
          <w:szCs w:val="24"/>
        </w:rPr>
        <w:t xml:space="preserve"> W</w:t>
      </w:r>
      <w:r w:rsidRPr="0028083A">
        <w:rPr>
          <w:rFonts w:ascii="Garamond" w:hAnsi="Garamond"/>
          <w:sz w:val="24"/>
          <w:szCs w:val="24"/>
        </w:rPr>
        <w:t xml:space="preserve">eb, </w:t>
      </w:r>
      <w:r>
        <w:rPr>
          <w:rFonts w:ascii="Garamond" w:hAnsi="Garamond"/>
          <w:sz w:val="24"/>
          <w:szCs w:val="24"/>
        </w:rPr>
        <w:t>e-</w:t>
      </w:r>
      <w:r w:rsidRPr="0028083A">
        <w:rPr>
          <w:rFonts w:ascii="Garamond" w:hAnsi="Garamond"/>
          <w:sz w:val="24"/>
          <w:szCs w:val="24"/>
        </w:rPr>
        <w:t>mail and telephone.</w:t>
      </w:r>
    </w:p>
    <w:p w14:paraId="1AB0BE4E" w14:textId="77777777" w:rsidR="008457FD" w:rsidRDefault="008457FD" w:rsidP="008457FD">
      <w:pPr>
        <w:pStyle w:val="ListParagraph1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Members get t</w:t>
      </w:r>
      <w:r w:rsidRPr="00706C9C">
        <w:rPr>
          <w:rFonts w:ascii="Garamond" w:hAnsi="Garamond"/>
          <w:bCs/>
          <w:sz w:val="24"/>
          <w:szCs w:val="24"/>
        </w:rPr>
        <w:t>he right to use the intellectual property</w:t>
      </w:r>
      <w:r>
        <w:rPr>
          <w:rFonts w:ascii="Garamond" w:hAnsi="Garamond"/>
          <w:bCs/>
          <w:sz w:val="24"/>
          <w:szCs w:val="24"/>
        </w:rPr>
        <w:t xml:space="preserve"> and </w:t>
      </w:r>
      <w:r w:rsidRPr="0028083A">
        <w:rPr>
          <w:rFonts w:ascii="Garamond" w:hAnsi="Garamond"/>
          <w:bCs/>
          <w:sz w:val="24"/>
          <w:szCs w:val="24"/>
        </w:rPr>
        <w:t xml:space="preserve">the logo. </w:t>
      </w:r>
      <w:r>
        <w:rPr>
          <w:rFonts w:ascii="Garamond" w:hAnsi="Garamond"/>
          <w:bCs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The common logo will be owned by the members in the network, it is not to be changed and should be used with care.)</w:t>
      </w:r>
    </w:p>
    <w:p w14:paraId="098180BE" w14:textId="77777777" w:rsidR="008457FD" w:rsidRPr="007758F4" w:rsidRDefault="008457FD" w:rsidP="008457FD">
      <w:pPr>
        <w:pStyle w:val="ListParagraph1"/>
        <w:tabs>
          <w:tab w:val="left" w:pos="426"/>
        </w:tabs>
        <w:ind w:left="426" w:hanging="426"/>
        <w:rPr>
          <w:rFonts w:ascii="Garamond" w:hAnsi="Garamond"/>
          <w:bCs/>
          <w:sz w:val="24"/>
          <w:szCs w:val="24"/>
        </w:rPr>
      </w:pPr>
    </w:p>
    <w:p w14:paraId="4834BAA9" w14:textId="77777777" w:rsidR="008457FD" w:rsidRDefault="008457FD" w:rsidP="008457FD">
      <w:pPr>
        <w:pStyle w:val="ListParagraph1"/>
        <w:numPr>
          <w:ilvl w:val="0"/>
          <w:numId w:val="1"/>
        </w:numPr>
        <w:tabs>
          <w:tab w:val="left" w:pos="142"/>
          <w:tab w:val="left" w:pos="426"/>
        </w:tabs>
        <w:ind w:left="426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Members get a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reduced fee</w:t>
      </w:r>
      <w:r w:rsidRPr="0028083A">
        <w:rPr>
          <w:rFonts w:ascii="Garamond" w:hAnsi="Garamond"/>
          <w:bCs/>
          <w:sz w:val="24"/>
          <w:szCs w:val="24"/>
        </w:rPr>
        <w:t xml:space="preserve"> to an </w:t>
      </w:r>
      <w:r>
        <w:rPr>
          <w:rFonts w:ascii="Garamond" w:hAnsi="Garamond"/>
          <w:bCs/>
          <w:sz w:val="24"/>
          <w:szCs w:val="24"/>
        </w:rPr>
        <w:t>i</w:t>
      </w:r>
      <w:r w:rsidRPr="0028083A">
        <w:rPr>
          <w:rFonts w:ascii="Garamond" w:hAnsi="Garamond"/>
          <w:bCs/>
          <w:sz w:val="24"/>
          <w:szCs w:val="24"/>
        </w:rPr>
        <w:t>nter</w:t>
      </w:r>
      <w:r>
        <w:rPr>
          <w:rFonts w:ascii="Garamond" w:hAnsi="Garamond"/>
          <w:bCs/>
          <w:sz w:val="24"/>
          <w:szCs w:val="24"/>
        </w:rPr>
        <w:t xml:space="preserve">national conference once a year. </w:t>
      </w:r>
    </w:p>
    <w:p w14:paraId="29E9C3BB" w14:textId="77777777" w:rsidR="008457FD" w:rsidRPr="00F1467E" w:rsidRDefault="008457FD" w:rsidP="008457FD">
      <w:pPr>
        <w:pStyle w:val="ListParagraph1"/>
        <w:tabs>
          <w:tab w:val="left" w:pos="142"/>
          <w:tab w:val="left" w:pos="426"/>
        </w:tabs>
        <w:ind w:left="0"/>
        <w:rPr>
          <w:rFonts w:ascii="Garamond" w:hAnsi="Garamond"/>
          <w:bCs/>
          <w:sz w:val="24"/>
          <w:szCs w:val="24"/>
        </w:rPr>
      </w:pPr>
      <w:r w:rsidRPr="00F1467E">
        <w:rPr>
          <w:color w:val="FF0000"/>
          <w:sz w:val="24"/>
          <w:szCs w:val="24"/>
        </w:rPr>
        <w:br/>
      </w:r>
      <w:r w:rsidRPr="00F1467E">
        <w:rPr>
          <w:b/>
          <w:sz w:val="24"/>
          <w:szCs w:val="24"/>
        </w:rPr>
        <w:t xml:space="preserve">Organization and membership </w:t>
      </w:r>
      <w:r w:rsidRPr="00F1467E">
        <w:rPr>
          <w:b/>
          <w:color w:val="FF0000"/>
          <w:sz w:val="24"/>
          <w:szCs w:val="24"/>
        </w:rPr>
        <w:br/>
      </w:r>
      <w:r w:rsidRPr="00F1467E">
        <w:rPr>
          <w:rFonts w:ascii="Garamond" w:hAnsi="Garamond"/>
          <w:sz w:val="24"/>
          <w:szCs w:val="24"/>
        </w:rPr>
        <w:t>The University (not individuals) is network membe</w:t>
      </w:r>
      <w:r w:rsidRPr="00983C40">
        <w:rPr>
          <w:rFonts w:ascii="Garamond" w:hAnsi="Garamond"/>
          <w:sz w:val="24"/>
          <w:szCs w:val="24"/>
        </w:rPr>
        <w:t>r</w:t>
      </w:r>
      <w:r w:rsidRPr="00983C40">
        <w:rPr>
          <w:rFonts w:ascii="Garamond" w:hAnsi="Garamond"/>
          <w:b/>
          <w:sz w:val="24"/>
          <w:szCs w:val="24"/>
        </w:rPr>
        <w:t>.</w:t>
      </w:r>
      <w:r w:rsidRPr="00F1467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F1467E">
        <w:rPr>
          <w:rFonts w:ascii="Garamond" w:hAnsi="Garamond"/>
          <w:sz w:val="24"/>
          <w:szCs w:val="24"/>
        </w:rPr>
        <w:t xml:space="preserve"> Partner universities are organized in national groups lead by one coordinating institution per country. </w:t>
      </w:r>
    </w:p>
    <w:p w14:paraId="0806AAB7" w14:textId="77777777" w:rsidR="008457FD" w:rsidRPr="008E3559" w:rsidRDefault="008457FD" w:rsidP="008457FD">
      <w:pPr>
        <w:rPr>
          <w:rFonts w:ascii="Garamond" w:hAnsi="Garamond"/>
          <w:sz w:val="24"/>
          <w:szCs w:val="24"/>
        </w:rPr>
      </w:pPr>
      <w:r w:rsidRPr="00FB76B4">
        <w:rPr>
          <w:rFonts w:ascii="Garamond" w:hAnsi="Garamond"/>
          <w:sz w:val="24"/>
          <w:szCs w:val="24"/>
        </w:rPr>
        <w:t xml:space="preserve">The network will hold a meeting annually- the day before the conference. </w:t>
      </w:r>
    </w:p>
    <w:p w14:paraId="02CFD06D" w14:textId="77777777" w:rsidR="008457FD" w:rsidRPr="00AB1218" w:rsidRDefault="008457FD" w:rsidP="008457FD">
      <w:pPr>
        <w:pStyle w:val="ListParagraph1"/>
        <w:tabs>
          <w:tab w:val="left" w:pos="3435"/>
        </w:tabs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 </w:t>
      </w:r>
      <w:r w:rsidRPr="00D66E13">
        <w:rPr>
          <w:rFonts w:ascii="Garamond" w:hAnsi="Garamond"/>
          <w:sz w:val="24"/>
          <w:szCs w:val="24"/>
        </w:rPr>
        <w:t xml:space="preserve">annual </w:t>
      </w:r>
      <w:r>
        <w:rPr>
          <w:rFonts w:ascii="Garamond" w:hAnsi="Garamond"/>
          <w:sz w:val="24"/>
          <w:szCs w:val="24"/>
        </w:rPr>
        <w:t xml:space="preserve">template will be </w:t>
      </w:r>
      <w:r w:rsidRPr="00200D63">
        <w:rPr>
          <w:rFonts w:ascii="Garamond" w:hAnsi="Garamond"/>
          <w:sz w:val="24"/>
          <w:szCs w:val="24"/>
        </w:rPr>
        <w:t>provided by</w:t>
      </w:r>
      <w:r w:rsidRPr="002D58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Nightingale mentoring program at</w:t>
      </w:r>
      <w:r w:rsidRPr="00200D63">
        <w:rPr>
          <w:rFonts w:ascii="Garamond" w:hAnsi="Garamond"/>
          <w:sz w:val="24"/>
          <w:szCs w:val="24"/>
        </w:rPr>
        <w:t xml:space="preserve"> Malmö University</w:t>
      </w:r>
      <w:r>
        <w:rPr>
          <w:rFonts w:ascii="Garamond" w:hAnsi="Garamond"/>
          <w:sz w:val="24"/>
          <w:szCs w:val="24"/>
        </w:rPr>
        <w:t>,</w:t>
      </w:r>
      <w:r w:rsidRPr="00200D63">
        <w:rPr>
          <w:rFonts w:ascii="Garamond" w:hAnsi="Garamond"/>
          <w:sz w:val="24"/>
          <w:szCs w:val="24"/>
        </w:rPr>
        <w:t xml:space="preserve"> which consists of quantitative and qualitative figures and facts</w:t>
      </w:r>
      <w:r>
        <w:rPr>
          <w:rFonts w:ascii="Garamond" w:hAnsi="Garamond"/>
          <w:sz w:val="24"/>
          <w:szCs w:val="24"/>
        </w:rPr>
        <w:t xml:space="preserve"> which each </w:t>
      </w:r>
      <w:proofErr w:type="gramStart"/>
      <w:r>
        <w:rPr>
          <w:rFonts w:ascii="Garamond" w:hAnsi="Garamond"/>
          <w:sz w:val="24"/>
          <w:szCs w:val="24"/>
        </w:rPr>
        <w:t>partners</w:t>
      </w:r>
      <w:proofErr w:type="gramEnd"/>
      <w:r>
        <w:rPr>
          <w:rFonts w:ascii="Garamond" w:hAnsi="Garamond"/>
          <w:sz w:val="24"/>
          <w:szCs w:val="24"/>
        </w:rPr>
        <w:t xml:space="preserve"> must fill out</w:t>
      </w:r>
      <w:r w:rsidRPr="00200D63">
        <w:rPr>
          <w:rFonts w:ascii="Garamond" w:hAnsi="Garamond"/>
          <w:sz w:val="24"/>
          <w:szCs w:val="24"/>
        </w:rPr>
        <w:t xml:space="preserve">. </w:t>
      </w:r>
      <w:r w:rsidRPr="00052E70">
        <w:rPr>
          <w:rFonts w:ascii="Garamond" w:hAnsi="Garamond"/>
          <w:sz w:val="24"/>
          <w:szCs w:val="24"/>
        </w:rPr>
        <w:t xml:space="preserve">The </w:t>
      </w:r>
      <w:r w:rsidRPr="00B913B9">
        <w:rPr>
          <w:rFonts w:ascii="Garamond" w:hAnsi="Garamond"/>
          <w:sz w:val="24"/>
          <w:szCs w:val="24"/>
        </w:rPr>
        <w:t>annual report will be required for continued membership</w:t>
      </w:r>
      <w:r w:rsidRPr="00377E01">
        <w:rPr>
          <w:rFonts w:ascii="Garamond" w:hAnsi="Garamond"/>
          <w:color w:val="FF0000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Nightingale Malmö is responsible for the compilation of the annual reports. </w:t>
      </w:r>
      <w:r>
        <w:rPr>
          <w:rFonts w:ascii="Garamond" w:hAnsi="Garamond"/>
          <w:bCs/>
          <w:sz w:val="24"/>
          <w:szCs w:val="24"/>
        </w:rPr>
        <w:t xml:space="preserve">The reports can </w:t>
      </w:r>
      <w:r w:rsidRPr="0028083A">
        <w:rPr>
          <w:rFonts w:ascii="Garamond" w:hAnsi="Garamond"/>
          <w:sz w:val="24"/>
          <w:szCs w:val="24"/>
        </w:rPr>
        <w:t>create a collection of relevant data for future research.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br/>
      </w:r>
    </w:p>
    <w:p w14:paraId="797BA3EF" w14:textId="77777777" w:rsidR="008457FD" w:rsidRPr="00AE65A9" w:rsidRDefault="008457FD" w:rsidP="008457FD">
      <w:pPr>
        <w:pStyle w:val="ListParagraph1"/>
        <w:tabs>
          <w:tab w:val="left" w:pos="3435"/>
        </w:tabs>
        <w:ind w:left="0"/>
        <w:rPr>
          <w:rFonts w:ascii="Garamond" w:hAnsi="Garamond"/>
          <w:b/>
          <w:sz w:val="24"/>
          <w:szCs w:val="24"/>
        </w:rPr>
      </w:pPr>
      <w:r w:rsidRPr="00AE65A9">
        <w:rPr>
          <w:rFonts w:ascii="Garamond" w:hAnsi="Garamond"/>
          <w:b/>
          <w:sz w:val="24"/>
          <w:szCs w:val="24"/>
        </w:rPr>
        <w:t xml:space="preserve">New members </w:t>
      </w:r>
    </w:p>
    <w:p w14:paraId="01F1D4F2" w14:textId="67818724" w:rsidR="008457FD" w:rsidRPr="008E3994" w:rsidRDefault="008457FD" w:rsidP="008457FD">
      <w:pPr>
        <w:pStyle w:val="ListParagraph1"/>
        <w:tabs>
          <w:tab w:val="left" w:pos="3435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training of new members will be given by The Nightingale mentoring program at Malmö University, if the new members come from a new country. If the new members are from a city in a country which</w:t>
      </w:r>
      <w:r w:rsidRPr="00F87B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already is in the network, these persons should be trained by the national coordinator in that country.</w:t>
      </w:r>
    </w:p>
    <w:p w14:paraId="3582F6AC" w14:textId="77777777" w:rsidR="008457FD" w:rsidRPr="008E3994" w:rsidRDefault="008457FD" w:rsidP="008457FD">
      <w:pPr>
        <w:pStyle w:val="Normalwebb"/>
        <w:shd w:val="clear" w:color="auto" w:fill="FFFFFF"/>
        <w:rPr>
          <w:lang w:eastAsia="sv-SE"/>
        </w:rPr>
      </w:pPr>
      <w:r>
        <w:rPr>
          <w:rFonts w:ascii="Garamond" w:hAnsi="Garamond"/>
          <w:b/>
          <w:bCs/>
        </w:rPr>
        <w:t xml:space="preserve">Membership </w:t>
      </w:r>
      <w:r>
        <w:rPr>
          <w:rFonts w:ascii="Garamond" w:hAnsi="Garamond"/>
          <w:b/>
          <w:bCs/>
        </w:rPr>
        <w:br/>
      </w:r>
      <w:r>
        <w:rPr>
          <w:rFonts w:ascii="Garamond" w:hAnsi="Garamond"/>
        </w:rPr>
        <w:t>The membership runs from the 1 of September– 31 of August.</w:t>
      </w:r>
      <w:r>
        <w:rPr>
          <w:rFonts w:ascii="Garamond" w:hAnsi="Garamond"/>
        </w:rPr>
        <w:br/>
        <w:t>The fee is decided by the board. The network is a non-profit network.</w:t>
      </w:r>
    </w:p>
    <w:p w14:paraId="7C3DE526" w14:textId="77777777" w:rsidR="008457FD" w:rsidRDefault="008457FD" w:rsidP="008457FD">
      <w:pPr>
        <w:pStyle w:val="ListParagraph1"/>
        <w:tabs>
          <w:tab w:val="left" w:pos="3435"/>
        </w:tabs>
        <w:ind w:left="0"/>
        <w:rPr>
          <w:rFonts w:ascii="Garamond" w:hAnsi="Garamond"/>
          <w:b/>
          <w:sz w:val="24"/>
          <w:szCs w:val="24"/>
        </w:rPr>
      </w:pPr>
    </w:p>
    <w:p w14:paraId="6D8CCA47" w14:textId="77777777" w:rsidR="008457FD" w:rsidRPr="00983C40" w:rsidRDefault="008457FD" w:rsidP="008457FD">
      <w:pPr>
        <w:pStyle w:val="ListParagraph1"/>
        <w:tabs>
          <w:tab w:val="left" w:pos="3435"/>
        </w:tabs>
        <w:ind w:left="0"/>
        <w:rPr>
          <w:rFonts w:ascii="Garamond" w:hAnsi="Garamond"/>
          <w:bCs/>
          <w:sz w:val="24"/>
          <w:szCs w:val="24"/>
        </w:rPr>
      </w:pPr>
      <w:r w:rsidRPr="007C2E47">
        <w:rPr>
          <w:rFonts w:ascii="Garamond" w:hAnsi="Garamond"/>
          <w:b/>
          <w:sz w:val="24"/>
          <w:szCs w:val="24"/>
        </w:rPr>
        <w:lastRenderedPageBreak/>
        <w:t xml:space="preserve">The board </w:t>
      </w:r>
      <w:r w:rsidRPr="007C2E47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The board </w:t>
      </w:r>
      <w:r w:rsidRPr="00247C90">
        <w:rPr>
          <w:rFonts w:ascii="Garamond" w:hAnsi="Garamond"/>
          <w:sz w:val="24"/>
          <w:szCs w:val="24"/>
        </w:rPr>
        <w:t>consist</w:t>
      </w:r>
      <w:r>
        <w:rPr>
          <w:rFonts w:ascii="Garamond" w:hAnsi="Garamond"/>
          <w:sz w:val="24"/>
          <w:szCs w:val="24"/>
        </w:rPr>
        <w:t>s</w:t>
      </w:r>
      <w:r w:rsidRPr="00247C90">
        <w:rPr>
          <w:rFonts w:ascii="Garamond" w:hAnsi="Garamond"/>
          <w:sz w:val="24"/>
          <w:szCs w:val="24"/>
        </w:rPr>
        <w:t xml:space="preserve"> of three partners led by Malmö University</w:t>
      </w:r>
      <w:r>
        <w:rPr>
          <w:rFonts w:ascii="Garamond" w:hAnsi="Garamond"/>
          <w:sz w:val="24"/>
          <w:szCs w:val="24"/>
        </w:rPr>
        <w:t xml:space="preserve"> and meet </w:t>
      </w:r>
      <w:r w:rsidRPr="00247C90">
        <w:rPr>
          <w:rFonts w:ascii="Garamond" w:hAnsi="Garamond"/>
          <w:sz w:val="24"/>
          <w:szCs w:val="24"/>
        </w:rPr>
        <w:t>regularly. A</w:t>
      </w:r>
      <w:r>
        <w:rPr>
          <w:rFonts w:ascii="Garamond" w:hAnsi="Garamond"/>
          <w:sz w:val="24"/>
          <w:szCs w:val="24"/>
        </w:rPr>
        <w:t xml:space="preserve">genda and minutes are published </w:t>
      </w:r>
      <w:r w:rsidRPr="00247C90">
        <w:rPr>
          <w:rFonts w:ascii="Garamond" w:hAnsi="Garamond"/>
          <w:sz w:val="24"/>
          <w:szCs w:val="24"/>
        </w:rPr>
        <w:t>on the webpage</w:t>
      </w:r>
      <w:r>
        <w:rPr>
          <w:rFonts w:ascii="Garamond" w:hAnsi="Garamond"/>
          <w:bCs/>
          <w:sz w:val="24"/>
          <w:szCs w:val="24"/>
        </w:rPr>
        <w:t xml:space="preserve">. </w:t>
      </w:r>
      <w:r w:rsidRPr="00247C90">
        <w:rPr>
          <w:rFonts w:ascii="Garamond" w:hAnsi="Garamond"/>
          <w:sz w:val="24"/>
          <w:szCs w:val="24"/>
        </w:rPr>
        <w:t xml:space="preserve">Every year, at the network meeting </w:t>
      </w:r>
      <w:r>
        <w:rPr>
          <w:rFonts w:ascii="Garamond" w:hAnsi="Garamond"/>
          <w:sz w:val="24"/>
          <w:szCs w:val="24"/>
        </w:rPr>
        <w:t xml:space="preserve">a new partner is </w:t>
      </w:r>
      <w:r w:rsidRPr="00247C90">
        <w:rPr>
          <w:rFonts w:ascii="Garamond" w:hAnsi="Garamond"/>
          <w:sz w:val="24"/>
          <w:szCs w:val="24"/>
        </w:rPr>
        <w:t xml:space="preserve">elected for a </w:t>
      </w:r>
      <w:proofErr w:type="gramStart"/>
      <w:r w:rsidRPr="00247C90">
        <w:rPr>
          <w:rFonts w:ascii="Garamond" w:hAnsi="Garamond"/>
          <w:sz w:val="24"/>
          <w:szCs w:val="24"/>
        </w:rPr>
        <w:t>two year</w:t>
      </w:r>
      <w:proofErr w:type="gramEnd"/>
      <w:r w:rsidRPr="00247C90">
        <w:rPr>
          <w:rFonts w:ascii="Garamond" w:hAnsi="Garamond"/>
          <w:sz w:val="24"/>
          <w:szCs w:val="24"/>
        </w:rPr>
        <w:t xml:space="preserve"> period. The board can attend the annual conference for free.</w:t>
      </w:r>
      <w:r w:rsidRPr="007C2E47">
        <w:rPr>
          <w:rFonts w:ascii="Garamond" w:hAnsi="Garamond"/>
          <w:sz w:val="24"/>
          <w:szCs w:val="24"/>
        </w:rPr>
        <w:t xml:space="preserve"> </w:t>
      </w:r>
    </w:p>
    <w:p w14:paraId="4D390027" w14:textId="77777777" w:rsidR="008457FD" w:rsidRPr="00AE65A9" w:rsidRDefault="008457FD" w:rsidP="008457F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</w:rPr>
      </w:pPr>
    </w:p>
    <w:p w14:paraId="6F2A6B2F" w14:textId="7B0C74B4" w:rsidR="008E3994" w:rsidRPr="008E3559" w:rsidRDefault="008E3994" w:rsidP="008E3994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</w:t>
      </w:r>
      <w:r>
        <w:rPr>
          <w:rFonts w:ascii="Garamond" w:hAnsi="Garamond"/>
          <w:b/>
          <w:bCs/>
          <w:sz w:val="24"/>
          <w:szCs w:val="24"/>
        </w:rPr>
        <w:br/>
      </w:r>
      <w:r w:rsidRPr="008E3994">
        <w:rPr>
          <w:rFonts w:ascii="Garamond" w:hAnsi="Garamond"/>
          <w:b/>
          <w:bCs/>
          <w:sz w:val="24"/>
          <w:szCs w:val="24"/>
        </w:rPr>
        <w:t>Background of the Nightingale Mentoring Network, Malmö University</w:t>
      </w:r>
      <w:r w:rsidRPr="008E3994">
        <w:rPr>
          <w:rFonts w:ascii="Garamond" w:hAnsi="Garamond"/>
          <w:bCs/>
          <w:sz w:val="24"/>
          <w:szCs w:val="24"/>
        </w:rPr>
        <w:br/>
      </w:r>
      <w:r w:rsidRPr="00DD2DE9">
        <w:rPr>
          <w:rFonts w:ascii="Garamond" w:hAnsi="Garamond"/>
          <w:bCs/>
          <w:sz w:val="24"/>
          <w:szCs w:val="24"/>
        </w:rPr>
        <w:t>When the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Socrates Comenius </w:t>
      </w:r>
      <w:r w:rsidRPr="0028083A">
        <w:rPr>
          <w:rFonts w:ascii="Garamond" w:hAnsi="Garamond"/>
          <w:bCs/>
          <w:sz w:val="24"/>
          <w:szCs w:val="24"/>
        </w:rPr>
        <w:t xml:space="preserve">EU-project </w:t>
      </w:r>
      <w:proofErr w:type="spellStart"/>
      <w:r>
        <w:rPr>
          <w:rFonts w:ascii="Garamond" w:hAnsi="Garamond"/>
          <w:bCs/>
          <w:sz w:val="24"/>
          <w:szCs w:val="24"/>
        </w:rPr>
        <w:t>MentorMigration</w:t>
      </w:r>
      <w:proofErr w:type="spellEnd"/>
      <w:r>
        <w:rPr>
          <w:rFonts w:ascii="Garamond" w:hAnsi="Garamond"/>
          <w:bCs/>
          <w:sz w:val="24"/>
          <w:szCs w:val="24"/>
        </w:rPr>
        <w:t xml:space="preserve"> concluded</w:t>
      </w:r>
      <w:r w:rsidRPr="0028083A">
        <w:rPr>
          <w:rFonts w:ascii="Garamond" w:hAnsi="Garamond"/>
          <w:bCs/>
          <w:sz w:val="24"/>
          <w:szCs w:val="24"/>
        </w:rPr>
        <w:t xml:space="preserve"> at the end of 2009</w:t>
      </w:r>
      <w:r>
        <w:rPr>
          <w:rFonts w:ascii="Garamond" w:hAnsi="Garamond"/>
          <w:bCs/>
          <w:sz w:val="24"/>
          <w:szCs w:val="24"/>
        </w:rPr>
        <w:t>, members (</w:t>
      </w:r>
      <w:r w:rsidRPr="0028083A">
        <w:rPr>
          <w:rFonts w:ascii="Garamond" w:hAnsi="Garamond"/>
          <w:bCs/>
          <w:sz w:val="24"/>
          <w:szCs w:val="24"/>
        </w:rPr>
        <w:t xml:space="preserve">Sweden, Norway, Germany, Austria, Slovenia, </w:t>
      </w:r>
      <w:proofErr w:type="gramStart"/>
      <w:r w:rsidRPr="0028083A">
        <w:rPr>
          <w:rFonts w:ascii="Garamond" w:hAnsi="Garamond"/>
          <w:bCs/>
          <w:sz w:val="24"/>
          <w:szCs w:val="24"/>
        </w:rPr>
        <w:t>Switzerland</w:t>
      </w:r>
      <w:proofErr w:type="gramEnd"/>
      <w:r w:rsidRPr="0028083A">
        <w:rPr>
          <w:rFonts w:ascii="Garamond" w:hAnsi="Garamond"/>
          <w:bCs/>
          <w:sz w:val="24"/>
          <w:szCs w:val="24"/>
        </w:rPr>
        <w:t xml:space="preserve"> and Spain</w:t>
      </w:r>
      <w:r>
        <w:rPr>
          <w:rFonts w:ascii="Garamond" w:hAnsi="Garamond"/>
          <w:bCs/>
          <w:sz w:val="24"/>
          <w:szCs w:val="24"/>
        </w:rPr>
        <w:t xml:space="preserve">) decided to continue the cooperation in a new network “The Nightingale Mentoring network”. </w:t>
      </w:r>
      <w:r>
        <w:rPr>
          <w:rFonts w:ascii="Garamond" w:hAnsi="Garamond"/>
          <w:bCs/>
          <w:sz w:val="24"/>
          <w:szCs w:val="24"/>
        </w:rPr>
        <w:br/>
        <w:t>The Nightingale Mentoring network” is open for</w:t>
      </w:r>
      <w:r w:rsidRPr="0028083A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former members of the </w:t>
      </w:r>
      <w:proofErr w:type="spellStart"/>
      <w:r>
        <w:rPr>
          <w:rFonts w:ascii="Garamond" w:hAnsi="Garamond"/>
          <w:bCs/>
          <w:sz w:val="24"/>
          <w:szCs w:val="24"/>
        </w:rPr>
        <w:t>MentorMigration</w:t>
      </w:r>
      <w:proofErr w:type="spellEnd"/>
      <w:r>
        <w:rPr>
          <w:rFonts w:ascii="Garamond" w:hAnsi="Garamond"/>
          <w:bCs/>
          <w:sz w:val="24"/>
          <w:szCs w:val="24"/>
        </w:rPr>
        <w:t xml:space="preserve"> network, the Nightingale</w:t>
      </w:r>
      <w:r w:rsidRPr="0028083A">
        <w:rPr>
          <w:rFonts w:ascii="Garamond" w:hAnsi="Garamond"/>
          <w:bCs/>
          <w:sz w:val="24"/>
          <w:szCs w:val="24"/>
        </w:rPr>
        <w:t xml:space="preserve"> projects which have </w:t>
      </w:r>
      <w:r>
        <w:rPr>
          <w:rFonts w:ascii="Garamond" w:hAnsi="Garamond"/>
          <w:bCs/>
          <w:sz w:val="24"/>
          <w:szCs w:val="24"/>
        </w:rPr>
        <w:t>operated outside the EU-project and for others who</w:t>
      </w:r>
      <w:r w:rsidRPr="0028083A">
        <w:rPr>
          <w:rFonts w:ascii="Garamond" w:hAnsi="Garamond"/>
          <w:bCs/>
          <w:sz w:val="24"/>
          <w:szCs w:val="24"/>
        </w:rPr>
        <w:t xml:space="preserve"> want</w:t>
      </w:r>
      <w:r>
        <w:rPr>
          <w:rFonts w:ascii="Garamond" w:hAnsi="Garamond"/>
          <w:bCs/>
          <w:sz w:val="24"/>
          <w:szCs w:val="24"/>
        </w:rPr>
        <w:t xml:space="preserve"> to establish Nightingale projects. </w:t>
      </w:r>
    </w:p>
    <w:p w14:paraId="1EC7A379" w14:textId="273262D1" w:rsidR="00633E29" w:rsidRDefault="008E3994" w:rsidP="008E3994">
      <w:r w:rsidRPr="008E3994">
        <w:rPr>
          <w:rFonts w:ascii="Garamond" w:hAnsi="Garamond"/>
          <w:b/>
          <w:sz w:val="24"/>
          <w:szCs w:val="24"/>
        </w:rPr>
        <w:t>Intellectual concept</w:t>
      </w:r>
      <w:r w:rsidRPr="008E3994">
        <w:rPr>
          <w:rFonts w:ascii="Garamond" w:hAnsi="Garamond"/>
          <w:b/>
          <w:sz w:val="24"/>
          <w:szCs w:val="24"/>
        </w:rPr>
        <w:br/>
      </w:r>
      <w:r w:rsidRPr="0028083A">
        <w:rPr>
          <w:rFonts w:ascii="Garamond" w:hAnsi="Garamond"/>
          <w:bCs/>
          <w:sz w:val="24"/>
          <w:szCs w:val="24"/>
        </w:rPr>
        <w:t xml:space="preserve">The </w:t>
      </w:r>
      <w:r>
        <w:rPr>
          <w:rFonts w:ascii="Garamond" w:hAnsi="Garamond"/>
          <w:bCs/>
          <w:sz w:val="24"/>
          <w:szCs w:val="24"/>
        </w:rPr>
        <w:t xml:space="preserve">Nightingale concept </w:t>
      </w:r>
      <w:r w:rsidRPr="0028083A">
        <w:rPr>
          <w:rFonts w:ascii="Garamond" w:hAnsi="Garamond"/>
          <w:bCs/>
          <w:sz w:val="24"/>
          <w:szCs w:val="24"/>
        </w:rPr>
        <w:t xml:space="preserve">is </w:t>
      </w:r>
      <w:r>
        <w:rPr>
          <w:rFonts w:ascii="Garamond" w:hAnsi="Garamond"/>
          <w:bCs/>
          <w:sz w:val="24"/>
          <w:szCs w:val="24"/>
        </w:rPr>
        <w:t xml:space="preserve">an </w:t>
      </w:r>
      <w:r w:rsidRPr="0028083A">
        <w:rPr>
          <w:rFonts w:ascii="Garamond" w:hAnsi="Garamond"/>
          <w:bCs/>
          <w:sz w:val="24"/>
          <w:szCs w:val="24"/>
        </w:rPr>
        <w:t>intellectual property which is legally binding and a registered trademark</w:t>
      </w:r>
      <w:r w:rsidRPr="0028083A">
        <w:rPr>
          <w:rFonts w:ascii="Garamond" w:hAnsi="Garamond"/>
          <w:bCs/>
          <w:i/>
          <w:iCs/>
          <w:sz w:val="24"/>
          <w:szCs w:val="24"/>
        </w:rPr>
        <w:t xml:space="preserve">. </w:t>
      </w:r>
      <w:r w:rsidRPr="0028083A">
        <w:rPr>
          <w:rFonts w:ascii="Garamond" w:hAnsi="Garamond"/>
          <w:bCs/>
          <w:iCs/>
          <w:sz w:val="24"/>
          <w:szCs w:val="24"/>
        </w:rPr>
        <w:t xml:space="preserve">All existing materials </w:t>
      </w:r>
      <w:r w:rsidRPr="00200D63">
        <w:rPr>
          <w:rFonts w:ascii="Garamond" w:hAnsi="Garamond"/>
          <w:bCs/>
          <w:iCs/>
          <w:sz w:val="24"/>
          <w:szCs w:val="24"/>
        </w:rPr>
        <w:t>are protected by copyright</w:t>
      </w:r>
      <w:r w:rsidRPr="0028083A">
        <w:rPr>
          <w:rFonts w:ascii="Garamond" w:hAnsi="Garamond"/>
          <w:bCs/>
          <w:iCs/>
          <w:sz w:val="24"/>
          <w:szCs w:val="24"/>
        </w:rPr>
        <w:t>. No change or spreading of the concept and/or the logo is allowed</w:t>
      </w:r>
      <w:r>
        <w:rPr>
          <w:rFonts w:ascii="Garamond" w:hAnsi="Garamond"/>
          <w:bCs/>
          <w:iCs/>
          <w:sz w:val="24"/>
          <w:szCs w:val="24"/>
        </w:rPr>
        <w:t>.</w:t>
      </w:r>
      <w:r w:rsidRPr="00AB1218">
        <w:rPr>
          <w:rFonts w:ascii="Garamond" w:hAnsi="Garamond"/>
          <w:bCs/>
          <w:color w:val="FF0000"/>
          <w:sz w:val="24"/>
          <w:szCs w:val="24"/>
        </w:rPr>
        <w:t xml:space="preserve"> </w:t>
      </w:r>
      <w:r>
        <w:rPr>
          <w:rFonts w:ascii="Garamond" w:hAnsi="Garamond"/>
          <w:bCs/>
          <w:color w:val="FF0000"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 xml:space="preserve">For Universities </w:t>
      </w:r>
      <w:r w:rsidRPr="00200D63">
        <w:rPr>
          <w:rFonts w:ascii="Garamond" w:hAnsi="Garamond"/>
          <w:bCs/>
          <w:sz w:val="24"/>
          <w:szCs w:val="24"/>
        </w:rPr>
        <w:t xml:space="preserve">interested </w:t>
      </w:r>
      <w:r>
        <w:rPr>
          <w:rFonts w:ascii="Garamond" w:hAnsi="Garamond"/>
          <w:bCs/>
          <w:sz w:val="24"/>
          <w:szCs w:val="24"/>
        </w:rPr>
        <w:t xml:space="preserve">in starting </w:t>
      </w:r>
      <w:r w:rsidRPr="00200D63">
        <w:rPr>
          <w:rFonts w:ascii="Garamond" w:hAnsi="Garamond"/>
          <w:bCs/>
          <w:sz w:val="24"/>
          <w:szCs w:val="24"/>
        </w:rPr>
        <w:t>a ne</w:t>
      </w:r>
      <w:r>
        <w:rPr>
          <w:rFonts w:ascii="Garamond" w:hAnsi="Garamond"/>
          <w:bCs/>
          <w:sz w:val="24"/>
          <w:szCs w:val="24"/>
        </w:rPr>
        <w:t xml:space="preserve">w Nightingale project, membership in the </w:t>
      </w:r>
      <w:r w:rsidRPr="00200D63">
        <w:rPr>
          <w:rFonts w:ascii="Garamond" w:hAnsi="Garamond"/>
          <w:bCs/>
          <w:sz w:val="24"/>
          <w:szCs w:val="24"/>
        </w:rPr>
        <w:t xml:space="preserve">network </w:t>
      </w:r>
      <w:r>
        <w:rPr>
          <w:rFonts w:ascii="Garamond" w:hAnsi="Garamond"/>
          <w:bCs/>
          <w:sz w:val="24"/>
          <w:szCs w:val="24"/>
        </w:rPr>
        <w:t xml:space="preserve">will </w:t>
      </w:r>
      <w:r w:rsidRPr="00200D63">
        <w:rPr>
          <w:rFonts w:ascii="Garamond" w:hAnsi="Garamond"/>
          <w:bCs/>
          <w:sz w:val="24"/>
          <w:szCs w:val="24"/>
        </w:rPr>
        <w:t>be a requirement.</w:t>
      </w:r>
    </w:p>
    <w:sectPr w:rsidR="00633E29" w:rsidSect="00FF7F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B4644"/>
    <w:multiLevelType w:val="hybridMultilevel"/>
    <w:tmpl w:val="F4BC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8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D"/>
    <w:rsid w:val="00356B10"/>
    <w:rsid w:val="005516ED"/>
    <w:rsid w:val="00633E29"/>
    <w:rsid w:val="008457FD"/>
    <w:rsid w:val="008A5015"/>
    <w:rsid w:val="008E3994"/>
    <w:rsid w:val="009E1A19"/>
    <w:rsid w:val="00F060A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EEE7"/>
  <w15:chartTrackingRefBased/>
  <w15:docId w15:val="{329F910E-CEA2-594E-AF77-2718100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57F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8457FD"/>
    <w:pPr>
      <w:ind w:left="720"/>
      <w:contextualSpacing/>
    </w:pPr>
  </w:style>
  <w:style w:type="paragraph" w:styleId="Normalwebb">
    <w:name w:val="Normal (Web)"/>
    <w:basedOn w:val="Normal"/>
    <w:uiPriority w:val="99"/>
    <w:rsid w:val="00845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Sild Lönroth</dc:creator>
  <cp:keywords/>
  <dc:description/>
  <cp:lastModifiedBy>Näktergalen - Malmö universitet</cp:lastModifiedBy>
  <cp:revision>2</cp:revision>
  <dcterms:created xsi:type="dcterms:W3CDTF">2019-10-24T13:15:00Z</dcterms:created>
  <dcterms:modified xsi:type="dcterms:W3CDTF">2024-01-19T09:43:00Z</dcterms:modified>
</cp:coreProperties>
</file>